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LEAN MANAGEMENT APLICADO À GESTÃO POR PROCESSO </w:t>
      </w:r>
      <w:r>
        <w:rPr>
          <w:b/>
          <w:bCs/>
          <w:sz w:val="20"/>
          <w:szCs w:val="20"/>
        </w:rPr>
        <w:t>NA</w:t>
      </w:r>
      <w:r>
        <w:rPr>
          <w:b/>
          <w:bCs/>
          <w:sz w:val="20"/>
          <w:szCs w:val="20"/>
        </w:rPr>
        <w:t xml:space="preserve"> POLÍCIA CIVIL</w:t>
      </w:r>
    </w:p>
    <w:p>
      <w:pPr>
        <w:pStyle w:val="Normal"/>
        <w:spacing w:lineRule="auto" w:line="240"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2694" w:hanging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Carlos Roberto Sousa da Silva Bastos. Delegado Geral PCMG. </w:t>
      </w:r>
    </w:p>
    <w:p>
      <w:pPr>
        <w:pStyle w:val="Normal"/>
        <w:spacing w:lineRule="auto" w:line="240" w:before="0" w:after="0"/>
        <w:ind w:left="2694" w:hanging="0"/>
        <w:jc w:val="right"/>
        <w:rPr>
          <w:sz w:val="16"/>
          <w:szCs w:val="16"/>
        </w:rPr>
      </w:pPr>
      <w:r>
        <w:rPr>
          <w:sz w:val="16"/>
          <w:szCs w:val="16"/>
        </w:rPr>
        <w:t>Diretor de Assuntos do Interior ADEPOL-MG</w:t>
      </w:r>
    </w:p>
    <w:p>
      <w:pPr>
        <w:pStyle w:val="Normal"/>
        <w:spacing w:lineRule="auto" w:line="240" w:before="0" w:after="0"/>
        <w:ind w:left="2694" w:hanging="0"/>
        <w:jc w:val="right"/>
        <w:rPr>
          <w:sz w:val="16"/>
          <w:szCs w:val="16"/>
        </w:rPr>
      </w:pPr>
      <w:r>
        <w:rPr>
          <w:sz w:val="16"/>
          <w:szCs w:val="16"/>
        </w:rPr>
        <w:t>Esp. Direito Penal e Processo Penal. MBA Gestão de Projetos e Gestão de Capital Humano.</w:t>
      </w:r>
    </w:p>
    <w:p>
      <w:pPr>
        <w:pStyle w:val="Normal"/>
        <w:spacing w:lineRule="auto" w:line="240" w:before="120" w:after="12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Não </w:t>
      </w:r>
      <w:r>
        <w:rPr>
          <w:sz w:val="20"/>
          <w:szCs w:val="20"/>
        </w:rPr>
        <w:t xml:space="preserve">podemos </w:t>
      </w:r>
      <w:r>
        <w:rPr>
          <w:sz w:val="20"/>
          <w:szCs w:val="20"/>
        </w:rPr>
        <w:t xml:space="preserve">falar de Gestão “por” Processo – </w:t>
      </w:r>
      <w:r>
        <w:rPr>
          <w:i/>
          <w:iCs/>
          <w:sz w:val="20"/>
          <w:szCs w:val="20"/>
        </w:rPr>
        <w:t>Business Process Management</w:t>
      </w:r>
      <w:r>
        <w:rPr>
          <w:sz w:val="20"/>
          <w:szCs w:val="20"/>
        </w:rPr>
        <w:t xml:space="preserve"> - na Polícia Civil e não falar de seu aprimoramento, enxugamento, seu fim ou objeto pretendido: </w:t>
      </w:r>
      <w:r>
        <w:rPr>
          <w:sz w:val="20"/>
          <w:szCs w:val="20"/>
        </w:rPr>
        <w:t>uma gestão por processo mais enxuta e efetiva</w:t>
      </w:r>
      <w:r>
        <w:rPr>
          <w:sz w:val="20"/>
          <w:szCs w:val="20"/>
        </w:rPr>
        <w:t xml:space="preserve">. </w:t>
      </w:r>
    </w:p>
    <w:p>
      <w:pPr>
        <w:pStyle w:val="Normal"/>
        <w:spacing w:lineRule="auto" w:line="240"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“Lean Management” - Gestão “de” Processo enxuto, esbelto - é uma abordagem de gestão que tem como objetivo identificar e eliminar desperdícios - recursos e tempo - em processos organizacionais, a fim de aumentar a eficiência, reduzir custos e melhorar a qualidade dos produtos e serviços oferecidos.</w:t>
      </w:r>
    </w:p>
    <w:p>
      <w:pPr>
        <w:pStyle w:val="Normal"/>
        <w:spacing w:lineRule="auto" w:line="240"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gestão enxuta, </w:t>
      </w:r>
      <w:r>
        <w:rPr>
          <w:i/>
          <w:iCs/>
          <w:sz w:val="20"/>
          <w:szCs w:val="20"/>
        </w:rPr>
        <w:t>Lean Management,</w:t>
      </w:r>
      <w:r>
        <w:rPr>
          <w:sz w:val="20"/>
          <w:szCs w:val="20"/>
        </w:rPr>
        <w:t xml:space="preserve"> desenvolvida pela Toyota na década de 1950, como parte do Sistema Toyota de Produção, vem </w:t>
      </w:r>
      <w:r>
        <w:rPr>
          <w:sz w:val="20"/>
          <w:szCs w:val="20"/>
        </w:rPr>
        <w:t>sendo</w:t>
      </w:r>
      <w:r>
        <w:rPr>
          <w:sz w:val="20"/>
          <w:szCs w:val="20"/>
        </w:rPr>
        <w:t xml:space="preserve"> amplamente adotada em empresas de todo o mundo </w:t>
      </w:r>
      <w:r>
        <w:rPr>
          <w:sz w:val="20"/>
          <w:szCs w:val="20"/>
        </w:rPr>
        <w:t xml:space="preserve">com resultados positivos </w:t>
      </w:r>
      <w:r>
        <w:rPr>
          <w:sz w:val="20"/>
          <w:szCs w:val="20"/>
        </w:rPr>
        <w:t xml:space="preserve">e em nada impede </w:t>
      </w:r>
      <w:r>
        <w:rPr>
          <w:sz w:val="20"/>
          <w:szCs w:val="20"/>
        </w:rPr>
        <w:t>sua aplicação</w:t>
      </w:r>
      <w:r>
        <w:rPr>
          <w:sz w:val="20"/>
          <w:szCs w:val="20"/>
        </w:rPr>
        <w:t xml:space="preserve"> a órgãos públicos como a Polícia Civil. </w:t>
      </w:r>
    </w:p>
    <w:p>
      <w:pPr>
        <w:pStyle w:val="Normal"/>
        <w:spacing w:lineRule="auto" w:line="240"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Fundamental entender os princípios básicos dessa metodologia. Assim, podemos pontar cinco princípios para implementação dessa metodologia de gestão: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120" w:after="120"/>
        <w:ind w:left="0" w:hanging="0"/>
        <w:jc w:val="both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>Em primeiro,</w:t>
      </w:r>
      <w:r>
        <w:rPr>
          <w:b/>
          <w:bCs/>
          <w:sz w:val="20"/>
          <w:szCs w:val="20"/>
        </w:rPr>
        <w:t xml:space="preserve"> especificar o valor do produto ou serviço do ponto do cliente</w:t>
      </w:r>
      <w:r>
        <w:rPr>
          <w:sz w:val="20"/>
          <w:szCs w:val="20"/>
        </w:rPr>
        <w:t>.</w:t>
      </w:r>
      <w:r>
        <w:rPr>
          <w:rFonts w:eastAsia="Times New Roman" w:cs="Segoe UI" w:ascii="Segoe UI" w:hAnsi="Segoe UI"/>
          <w:color w:val="374151"/>
          <w:kern w:val="0"/>
          <w:sz w:val="20"/>
          <w:szCs w:val="20"/>
          <w:lang w:eastAsia="pt-BR"/>
          <w14:ligatures w14:val="none"/>
        </w:rPr>
        <w:t xml:space="preserve"> </w:t>
      </w:r>
      <w:r>
        <w:rPr>
          <w:sz w:val="20"/>
          <w:szCs w:val="20"/>
        </w:rPr>
        <w:t xml:space="preserve">Na Polícia Civil, o ponto de vista do “cliente” significa entender as necessidades e expectativas dos cidadãos </w:t>
      </w:r>
      <w:r>
        <w:rPr>
          <w:sz w:val="20"/>
          <w:szCs w:val="20"/>
        </w:rPr>
        <w:t>ao buscarem</w:t>
      </w:r>
      <w:r>
        <w:rPr>
          <w:sz w:val="20"/>
          <w:szCs w:val="20"/>
        </w:rPr>
        <w:t xml:space="preserve">  serviços da instituição. Isto </w:t>
      </w:r>
      <w:r>
        <w:rPr>
          <w:sz w:val="20"/>
          <w:szCs w:val="20"/>
        </w:rPr>
        <w:t xml:space="preserve">nos força </w:t>
      </w:r>
      <w:r>
        <w:rPr>
          <w:sz w:val="20"/>
          <w:szCs w:val="20"/>
        </w:rPr>
        <w:t xml:space="preserve">compreender e aceitar o que a população espera da Polícia Civil como ente estatual integrante do sistema de segurança pública </w:t>
      </w:r>
      <w:r>
        <w:rPr>
          <w:sz w:val="20"/>
          <w:szCs w:val="20"/>
        </w:rPr>
        <w:t>especializado em investigação criminal</w:t>
      </w:r>
      <w:r>
        <w:rPr>
          <w:sz w:val="20"/>
          <w:szCs w:val="20"/>
        </w:rPr>
        <w:t xml:space="preserve">; como ela, a população, anseia ser atendida e como espera que as investigações criminais sejam conduzidas. Para especificar o valor de nosso produto principal e determinante para nossa existência como instituição pública, a investigação, é importante realizar pesquisas e análises identificando as necessidades e expectativas dos cidadãos em relação aos serviços prestados pela </w:t>
      </w:r>
      <w:r>
        <w:rPr>
          <w:sz w:val="20"/>
          <w:szCs w:val="20"/>
        </w:rPr>
        <w:t>PCMG</w:t>
      </w:r>
      <w:r>
        <w:rPr>
          <w:sz w:val="20"/>
          <w:szCs w:val="20"/>
        </w:rPr>
        <w:t xml:space="preserve"> por cada um de seus departamentos. Ferramentas como pesquisas de satisfação, entrevistas com os usuários dos serviços e análises de reclamações e sugestões recebidas pela instituição são úteis para este mapeamento. De posse des</w:t>
      </w:r>
      <w:r>
        <w:rPr>
          <w:sz w:val="20"/>
          <w:szCs w:val="20"/>
        </w:rPr>
        <w:t>s</w:t>
      </w:r>
      <w:r>
        <w:rPr>
          <w:sz w:val="20"/>
          <w:szCs w:val="20"/>
        </w:rPr>
        <w:t xml:space="preserve">as informações, identificando as expectativas e necessidades dos cidadãos, utilizam-se </w:t>
      </w:r>
      <w:r>
        <w:rPr>
          <w:sz w:val="20"/>
          <w:szCs w:val="20"/>
        </w:rPr>
        <w:t>esses dados após tratados</w:t>
      </w:r>
      <w:r>
        <w:rPr>
          <w:sz w:val="20"/>
          <w:szCs w:val="20"/>
        </w:rPr>
        <w:t xml:space="preserve"> para orientar a definição de metas e objetivos de cada processo da instituição, bem como a elaboração de planos de ação para melhorar a qualidade e eficiência dos serviços prestados.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120" w:after="120"/>
        <w:ind w:left="0" w:hang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Identificar o fluxo de valor e eliminar os desperdícios, incluindo aqui o emprego desnecessário do capital humano e tempo</w:t>
      </w:r>
      <w:r>
        <w:rPr>
          <w:sz w:val="20"/>
          <w:szCs w:val="20"/>
        </w:rPr>
        <w:t xml:space="preserve">. Este é um processo </w:t>
      </w:r>
      <w:r>
        <w:rPr>
          <w:sz w:val="20"/>
          <w:szCs w:val="20"/>
        </w:rPr>
        <w:t>determinante</w:t>
      </w:r>
      <w:r>
        <w:rPr>
          <w:sz w:val="20"/>
          <w:szCs w:val="20"/>
        </w:rPr>
        <w:t xml:space="preserve"> para melhorar a eficiência e a qualidade dos serviços prestados pela PCMG. O fluxo de valor representa todas as atividades necessárias para fornecer um serviço ou produto para o cliente final, ao cidadão, desde o início à entrega. Para identificar esse fluxo na Polícia Civil, necessário mapear todos os processos envolvidos na prestação dos serviços, desde o atendimento inicial até a conclusão de uma investigação ou  </w:t>
      </w:r>
      <w:r>
        <w:rPr>
          <w:sz w:val="20"/>
          <w:szCs w:val="20"/>
        </w:rPr>
        <w:t xml:space="preserve">então de um </w:t>
      </w:r>
      <w:r>
        <w:rPr>
          <w:sz w:val="20"/>
          <w:szCs w:val="20"/>
        </w:rPr>
        <w:t xml:space="preserve">processo administrativo decisório, </w:t>
      </w:r>
      <w:r>
        <w:rPr>
          <w:sz w:val="20"/>
          <w:szCs w:val="20"/>
        </w:rPr>
        <w:t>por exemplo</w:t>
      </w:r>
      <w:r>
        <w:rPr>
          <w:sz w:val="20"/>
          <w:szCs w:val="20"/>
        </w:rPr>
        <w:t>. É importante identificar quais atividades agregam valor ao serviço prestado e quais não agregam. Submetendo os dados a análise, é possível identificar os desperdícios e as oportunidades de melhoria. Na Polícia Civil, os desperdícios podem incluir a duplicação de atividades, excesso burocr</w:t>
      </w:r>
      <w:r>
        <w:rPr>
          <w:sz w:val="20"/>
          <w:szCs w:val="20"/>
        </w:rPr>
        <w:t>ático</w:t>
      </w:r>
      <w:r>
        <w:rPr>
          <w:sz w:val="20"/>
          <w:szCs w:val="20"/>
        </w:rPr>
        <w:t xml:space="preserve">, falta de padronização, falhas na comunicação, tecnologia obsoleta, faltas e falhas no treinamento entre outros. Mapeados os desperdícios, necessário </w:t>
      </w:r>
      <w:r>
        <w:rPr>
          <w:sz w:val="20"/>
          <w:szCs w:val="20"/>
        </w:rPr>
        <w:t>os eliminar</w:t>
      </w:r>
      <w:r>
        <w:rPr>
          <w:sz w:val="20"/>
          <w:szCs w:val="20"/>
        </w:rPr>
        <w:t xml:space="preserve"> a fim de aumentar a eficiência dos processos </w:t>
      </w:r>
      <w:r>
        <w:rPr>
          <w:sz w:val="20"/>
          <w:szCs w:val="20"/>
        </w:rPr>
        <w:t>desenhados,</w:t>
      </w:r>
      <w:r>
        <w:rPr>
          <w:sz w:val="20"/>
          <w:szCs w:val="20"/>
        </w:rPr>
        <w:t xml:space="preserve"> reduzi</w:t>
      </w:r>
      <w:r>
        <w:rPr>
          <w:sz w:val="20"/>
          <w:szCs w:val="20"/>
        </w:rPr>
        <w:t>ndo</w:t>
      </w:r>
      <w:r>
        <w:rPr>
          <w:sz w:val="20"/>
          <w:szCs w:val="20"/>
        </w:rPr>
        <w:t xml:space="preserve"> os custos operacionais. Para eliminar os desperdícios se deve otimizar, </w:t>
      </w:r>
      <w:r>
        <w:rPr>
          <w:sz w:val="20"/>
          <w:szCs w:val="20"/>
        </w:rPr>
        <w:t>refinar, até mesmo remodelar</w:t>
      </w:r>
      <w:r>
        <w:rPr>
          <w:sz w:val="20"/>
          <w:szCs w:val="20"/>
        </w:rPr>
        <w:t xml:space="preserve"> os processos </w:t>
      </w:r>
      <w:r>
        <w:rPr>
          <w:sz w:val="20"/>
          <w:szCs w:val="20"/>
        </w:rPr>
        <w:t>existentes</w:t>
      </w:r>
      <w:r>
        <w:rPr>
          <w:sz w:val="20"/>
          <w:szCs w:val="20"/>
        </w:rPr>
        <w:t xml:space="preserve">, eliminando atividades que não agregam valor </w:t>
      </w:r>
      <w:r>
        <w:rPr>
          <w:sz w:val="20"/>
          <w:szCs w:val="20"/>
        </w:rPr>
        <w:t>ao nosso produto</w:t>
      </w:r>
      <w:r>
        <w:rPr>
          <w:sz w:val="20"/>
          <w:szCs w:val="20"/>
        </w:rPr>
        <w:t xml:space="preserve">, incluindo aqui a eliminação de documentos desnecessários, simplificação de procedimentos, redução de retrabalho, entre outros. 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120" w:after="120"/>
        <w:ind w:left="0" w:hang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Criar fluxo contínuo em processos organizacionais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F</w:t>
      </w:r>
      <w:r>
        <w:rPr>
          <w:sz w:val="20"/>
          <w:szCs w:val="20"/>
        </w:rPr>
        <w:t xml:space="preserve">undamental para garantir a eficiência e a qualidade dos serviços prestados, desenhar fluxo contínuo para cada um os processos da Polícia Civil. Necessário identificar e eliminar as interrupções e os gargalos </w:t>
      </w:r>
      <w:r>
        <w:rPr>
          <w:sz w:val="20"/>
          <w:szCs w:val="20"/>
        </w:rPr>
        <w:t>consumidores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tempo e recursos humanos, afetando negativamente a fluidez do trabalho. Na atividade fim, a investigação de crimes, é importante garantir que processos, subprocesso, atividades, ocorram de forma contínua e sem interrupções. Isto é alcançado por meio da padronização, da definição de responsabilidades e da utilização de tecnologias que possibilitem a troca de informações de forma rápida, segura e eficiente. Na atividade de apoio, que é composta por atividades administrativas, logísticas e de suporte, também é fundamental estabalecer fluxos contínuos nos processos. A exemplo, a gestão de suprimentos e logística deve ser eficiente e ágil, garantindo que os materiais e equipamentos necessários estejam sempre disponíveis. A gestão do capital humano deve ser bem estruturada, garantindo a disponibilidade de recursos humanos necessários para o bom funcionamento da instituição. A utilização de tecnologias é determinante na criação de fluxos contínuos nos diversos processos organizacionais da Polícia Civil. A implementação de sistemas de gestão integrados, por exemplo, permite a automatização de rotinas e a eliminação de interrupções desnecessárias, liberando capital humano </w:t>
      </w:r>
      <w:r>
        <w:rPr>
          <w:sz w:val="20"/>
          <w:szCs w:val="20"/>
        </w:rPr>
        <w:t>para atividade complexas</w:t>
      </w:r>
      <w:r>
        <w:rPr>
          <w:sz w:val="20"/>
          <w:szCs w:val="20"/>
        </w:rPr>
        <w:t>. Fundamental garantir que os policiais e administrativos envolvidos (melhor que estejam comprometidos) estejam devidamente capacitados para lidar com as tecnologias utilizadas e para executar as atividades necessárias de forma eficiente e eficaz.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120" w:after="120"/>
        <w:ind w:left="0" w:hang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Estabelecer puxadas (pull) na prestação de serviços</w:t>
      </w:r>
      <w:r>
        <w:rPr>
          <w:sz w:val="20"/>
          <w:szCs w:val="20"/>
        </w:rPr>
        <w:t xml:space="preserve">. Na Polícia Civil, pode ser feito de diversas formas, mas basicamente significa ajustar a “produção” investigativa de acordo com a demanda, ou seja, com a ocorrência do crime. Algumas possibilidades de implementação </w:t>
      </w:r>
      <w:r>
        <w:rPr>
          <w:sz w:val="20"/>
          <w:szCs w:val="20"/>
        </w:rPr>
        <w:t>do</w:t>
      </w:r>
      <w:r>
        <w:rPr>
          <w:sz w:val="20"/>
          <w:szCs w:val="20"/>
        </w:rPr>
        <w:t xml:space="preserve"> conceito na Polícia Civil são: a) </w:t>
      </w:r>
      <w:r>
        <w:rPr>
          <w:i/>
          <w:iCs/>
          <w:sz w:val="20"/>
          <w:szCs w:val="20"/>
        </w:rPr>
        <w:t>Monitorar a demanda de cada região</w:t>
      </w:r>
      <w:r>
        <w:rPr>
          <w:sz w:val="20"/>
          <w:szCs w:val="20"/>
        </w:rPr>
        <w:t xml:space="preserve">: Importante monitorar a demanda de cada região de forma a garantir que cada unidade esteja trabalhando na capacidade </w:t>
      </w:r>
      <w:r>
        <w:rPr>
          <w:sz w:val="20"/>
          <w:szCs w:val="20"/>
        </w:rPr>
        <w:t xml:space="preserve">operacional </w:t>
      </w:r>
      <w:r>
        <w:rPr>
          <w:sz w:val="20"/>
          <w:szCs w:val="20"/>
        </w:rPr>
        <w:t xml:space="preserve">máxima. Desta forma, é possível evitar a sobrecarga sobre algumas unidades enquanto outras permaneçam ociosas; b) </w:t>
      </w:r>
      <w:r>
        <w:rPr>
          <w:i/>
          <w:iCs/>
          <w:sz w:val="20"/>
          <w:szCs w:val="20"/>
        </w:rPr>
        <w:t>Implementar um sistema de registro e triagem</w:t>
      </w:r>
      <w:r>
        <w:rPr>
          <w:sz w:val="20"/>
          <w:szCs w:val="20"/>
        </w:rPr>
        <w:t xml:space="preserve">: parece difícil, mas Polícia Civil deve implementar um sistema de registro e triagem de ocorrências para que as unidades recebam apenas o número de ocorrências que podem ser adequadamente tratadas. Aqui, a conhecer as possibilidades de soluções criadas pela tecnologia é essencial; c) </w:t>
      </w:r>
      <w:r>
        <w:rPr>
          <w:i/>
          <w:iCs/>
          <w:sz w:val="20"/>
          <w:szCs w:val="20"/>
        </w:rPr>
        <w:t>Desenvolver um sistema de acompanhamento de casos</w:t>
      </w:r>
      <w:r>
        <w:rPr>
          <w:sz w:val="20"/>
          <w:szCs w:val="20"/>
        </w:rPr>
        <w:t>: o acompanhamento de casos permite que a Polícia Civil possa monitorar o andamento de cada ocorrência, identificando gargalos e alocando recursos de forma mais eficiente. Dessa forma, é possível reduzir o tempo necessário para investigar caso</w:t>
      </w:r>
      <w:r>
        <w:rPr>
          <w:sz w:val="20"/>
          <w:szCs w:val="20"/>
        </w:rPr>
        <w:t>s</w:t>
      </w:r>
      <w:r>
        <w:rPr>
          <w:sz w:val="20"/>
          <w:szCs w:val="20"/>
        </w:rPr>
        <w:t xml:space="preserve"> específicos, padronizando fases de atuação, aumentado a eficiência do trabalho; d) </w:t>
      </w:r>
      <w:r>
        <w:rPr>
          <w:i/>
          <w:iCs/>
          <w:sz w:val="20"/>
          <w:szCs w:val="20"/>
        </w:rPr>
        <w:t>Investir em tecnologia</w:t>
      </w:r>
      <w:r>
        <w:rPr>
          <w:sz w:val="20"/>
          <w:szCs w:val="20"/>
        </w:rPr>
        <w:t xml:space="preserve">: A tecnologia ajuda a Polícia Civil a identificar padrões e alocar recursos de forma mais eficiente. Um exemplo disso é o uso de softwares de inteligência artificial que ajudam a identificar padrões em grandes quantidades de dados, permitindo que instituição foque seus meios em áreas que realmente necessitam de atenção; 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120" w:after="120"/>
        <w:ind w:left="0" w:hang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Buscar a perfeição, ou seja, a melhoria contínua dos processo</w:t>
      </w:r>
      <w:r>
        <w:rPr>
          <w:rFonts w:ascii="Calibri" w:hAnsi="Calibri"/>
          <w:b/>
          <w:bCs/>
          <w:color w:val="000000"/>
          <w:sz w:val="20"/>
          <w:szCs w:val="20"/>
        </w:rPr>
        <w:t>s</w:t>
      </w:r>
      <w:r>
        <w:rPr>
          <w:rFonts w:ascii="Calibri" w:hAnsi="Calibri"/>
          <w:color w:val="000000"/>
          <w:sz w:val="20"/>
          <w:szCs w:val="20"/>
        </w:rPr>
        <w:t>.</w:t>
      </w:r>
      <w:r>
        <w:rPr>
          <w:rFonts w:eastAsia="Times New Roman" w:cs="Segoe UI" w:ascii="Calibri" w:hAnsi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>
        <w:rPr>
          <w:rFonts w:eastAsia="Times New Roman" w:cs="Segoe UI" w:ascii="Calibri" w:hAnsi="Calibri"/>
          <w:color w:val="000000"/>
          <w:kern w:val="0"/>
          <w:sz w:val="20"/>
          <w:szCs w:val="20"/>
          <w:lang w:eastAsia="pt-BR"/>
          <w14:ligatures w14:val="none"/>
        </w:rPr>
        <w:t xml:space="preserve">Este é um dos </w:t>
      </w:r>
      <w:r>
        <w:rPr>
          <w:rFonts w:ascii="Calibri" w:hAnsi="Calibri"/>
          <w:color w:val="000000"/>
          <w:sz w:val="20"/>
          <w:szCs w:val="20"/>
        </w:rPr>
        <w:t>é um</w:t>
      </w:r>
      <w:r>
        <w:rPr>
          <w:sz w:val="20"/>
          <w:szCs w:val="20"/>
        </w:rPr>
        <w:t xml:space="preserve"> dos princípios fundamentais da Gestão por Processo. </w:t>
      </w:r>
      <w:r>
        <w:rPr>
          <w:sz w:val="20"/>
          <w:szCs w:val="20"/>
        </w:rPr>
        <w:t>S</w:t>
      </w:r>
      <w:r>
        <w:rPr>
          <w:sz w:val="20"/>
          <w:szCs w:val="20"/>
        </w:rPr>
        <w:t>ignifica que a Polícia Civil deve buscar continuamente maneiras de aprimorar seus processos e procedimentos, visando aumentar a eficiência, a qualidade do serviço e a satisfação do cliente (no caso, a população atendida). Para atingimento de</w:t>
      </w:r>
      <w:r>
        <w:rPr>
          <w:sz w:val="20"/>
          <w:szCs w:val="20"/>
        </w:rPr>
        <w:t>ste</w:t>
      </w:r>
      <w:r>
        <w:rPr>
          <w:sz w:val="20"/>
          <w:szCs w:val="20"/>
        </w:rPr>
        <w:t xml:space="preserve"> objetivo, preciso </w:t>
      </w:r>
      <w:r>
        <w:rPr>
          <w:sz w:val="20"/>
          <w:szCs w:val="20"/>
        </w:rPr>
        <w:t xml:space="preserve">é </w:t>
      </w:r>
      <w:r>
        <w:rPr>
          <w:sz w:val="20"/>
          <w:szCs w:val="20"/>
        </w:rPr>
        <w:t>que a Polícia Civil estabeleça uma “</w:t>
      </w:r>
      <w:r>
        <w:rPr>
          <w:b/>
          <w:bCs/>
          <w:sz w:val="20"/>
          <w:szCs w:val="20"/>
        </w:rPr>
        <w:t>cultura de melhoria contínua</w:t>
      </w:r>
      <w:r>
        <w:rPr>
          <w:sz w:val="20"/>
          <w:szCs w:val="20"/>
        </w:rPr>
        <w:t xml:space="preserve">”, criando programas de capacitação e treinamento para policiais e administrativos, implementando ferramentas de monitoramento e avaliação de processos e a promoção de uma comunicação aberta e transparente entre os diferentes setores da instituição; importante, ainda, que a instituição esteja sempre atenta às novas tecnologias e metodologias </w:t>
      </w:r>
      <w:r>
        <w:rPr>
          <w:sz w:val="20"/>
          <w:szCs w:val="20"/>
        </w:rPr>
        <w:t>gerenciais</w:t>
      </w:r>
      <w:r>
        <w:rPr>
          <w:sz w:val="20"/>
          <w:szCs w:val="20"/>
        </w:rPr>
        <w:t xml:space="preserve"> que possam contribuir para a melhoria de seus processos. A implementação de sistemas de informação integrados, por exemplo, ajuda a otimizar a gestão de dados e informações, reduzindo erros e tempo gasto com tarefas burocráticas. </w:t>
      </w:r>
    </w:p>
    <w:p>
      <w:pPr>
        <w:pStyle w:val="Normal"/>
        <w:spacing w:lineRule="auto" w:line="240"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mos que na Gestão de Processos </w:t>
      </w:r>
      <w:r>
        <w:rPr>
          <w:sz w:val="20"/>
          <w:szCs w:val="20"/>
        </w:rPr>
        <w:t>Lean</w:t>
      </w:r>
      <w:r>
        <w:rPr>
          <w:sz w:val="20"/>
          <w:szCs w:val="20"/>
        </w:rPr>
        <w:t xml:space="preserve">, os desperdícios são identificados através de análises detalhadas dos diversos processos </w:t>
      </w:r>
      <w:r>
        <w:rPr>
          <w:sz w:val="20"/>
          <w:szCs w:val="20"/>
        </w:rPr>
        <w:t>existentes na organização PCMG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a serem</w:t>
      </w:r>
      <w:r>
        <w:rPr>
          <w:sz w:val="20"/>
          <w:szCs w:val="20"/>
        </w:rPr>
        <w:t xml:space="preserve"> eliminados através da adoção de práticas como a padronização e remodelagem desses processos; a simplificação de tarefas, a adequação da produção à demanda (crime x investigação conclusiva) e a eliminação de atividades que não agregam valor para o cliente, para o cidadão.</w:t>
      </w:r>
    </w:p>
    <w:p>
      <w:pPr>
        <w:pStyle w:val="Normal"/>
        <w:spacing w:lineRule="auto" w:line="240" w:before="120" w:after="120"/>
        <w:jc w:val="both"/>
        <w:rPr>
          <w:rFonts w:cs="Calibri" w:cstheme="minorHAnsi"/>
          <w:color w:val="202124"/>
          <w:sz w:val="20"/>
          <w:szCs w:val="20"/>
          <w:shd w:fill="FFFFFF" w:val="clear"/>
        </w:rPr>
      </w:pPr>
      <w:r>
        <w:rPr>
          <w:rFonts w:cs="Calibri" w:cstheme="minorHAnsi"/>
          <w:sz w:val="20"/>
          <w:szCs w:val="20"/>
        </w:rPr>
        <w:t xml:space="preserve">A Polícia Civil, quando em matéria de administração, não se diferencia de qualquer outra organização pública ou privada. Se as especificidades obrigam as polícias a </w:t>
      </w:r>
      <w:r>
        <w:rPr>
          <w:rFonts w:cs="Calibri" w:cstheme="minorHAnsi"/>
          <w:sz w:val="20"/>
          <w:szCs w:val="20"/>
          <w:shd w:fill="FFFFFF" w:val="clear"/>
        </w:rPr>
        <w:t>obedecerem aos princípios de legalidade, impessoalidade, moralidade, publicidade e eficiência; as empresas privadas devem também seguir princípios aplicados ao “</w:t>
      </w:r>
      <w:r>
        <w:rPr>
          <w:rFonts w:cs="Calibri" w:cstheme="minorHAnsi"/>
          <w:i/>
          <w:iCs/>
          <w:sz w:val="20"/>
          <w:szCs w:val="20"/>
          <w:shd w:fill="FFFFFF" w:val="clear"/>
        </w:rPr>
        <w:t>compliance</w:t>
      </w:r>
      <w:r>
        <w:rPr>
          <w:rFonts w:cs="Calibri" w:cstheme="minorHAnsi"/>
          <w:sz w:val="20"/>
          <w:szCs w:val="20"/>
          <w:shd w:fill="FFFFFF" w:val="clear"/>
        </w:rPr>
        <w:t>”, que é, em resumo, atuarem em c</w:t>
      </w:r>
      <w:r>
        <w:rPr>
          <w:rFonts w:cs="Calibri" w:cstheme="minorHAnsi"/>
          <w:color w:val="202124"/>
          <w:sz w:val="20"/>
          <w:szCs w:val="20"/>
          <w:shd w:fill="FFFFFF" w:val="clear"/>
        </w:rPr>
        <w:t xml:space="preserve">onformidade com os regulamentos, diretrizes e, claro, leis que regem sua atuação. Então, não se sustentam argumentos de que a natureza pública é um empecilho para implementos de ferramentas </w:t>
      </w:r>
      <w:r>
        <w:rPr>
          <w:rFonts w:cs="Calibri" w:cstheme="minorHAnsi"/>
          <w:color w:val="202124"/>
          <w:sz w:val="20"/>
          <w:szCs w:val="20"/>
          <w:shd w:fill="FFFFFF" w:val="clear"/>
        </w:rPr>
        <w:t xml:space="preserve">gerenciais </w:t>
      </w:r>
      <w:r>
        <w:rPr>
          <w:rFonts w:cs="Calibri" w:cstheme="minorHAnsi"/>
          <w:color w:val="202124"/>
          <w:sz w:val="20"/>
          <w:szCs w:val="20"/>
          <w:shd w:fill="FFFFFF" w:val="clear"/>
        </w:rPr>
        <w:t>experimentadas e de comprovada eficiência no meio privado. A Gestão por Processo é um caminho necessário para a melhoria da qualidade dos serviços policiais civis prestados ao cidadão.</w:t>
      </w:r>
    </w:p>
    <w:p>
      <w:pPr>
        <w:pStyle w:val="Normal"/>
        <w:spacing w:lineRule="auto" w:line="240" w:before="120" w:after="120"/>
        <w:jc w:val="both"/>
        <w:rPr>
          <w:rFonts w:cs="Calibri" w:cstheme="minorHAnsi"/>
          <w:color w:val="202124"/>
          <w:sz w:val="20"/>
          <w:szCs w:val="20"/>
          <w:shd w:fill="FFFFFF" w:val="clear"/>
        </w:rPr>
      </w:pPr>
      <w:r>
        <w:rPr>
          <w:rFonts w:cs="Calibri" w:cstheme="minorHAnsi"/>
          <w:color w:val="202124"/>
          <w:sz w:val="20"/>
          <w:szCs w:val="20"/>
          <w:shd w:fill="FFFFFF" w:val="clear"/>
        </w:rPr>
      </w:r>
    </w:p>
    <w:p>
      <w:pPr>
        <w:pStyle w:val="Normal"/>
        <w:spacing w:lineRule="auto" w:line="240" w:before="120" w:after="1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PALUDO, </w:t>
      </w:r>
      <w:r>
        <w:rPr>
          <w:sz w:val="16"/>
          <w:szCs w:val="16"/>
        </w:rPr>
        <w:t xml:space="preserve">Augusto; Administração Pública, 9ª edição revista e atualizada; Editora JusPodivm; Curitiba-PR; 2020. </w:t>
      </w:r>
    </w:p>
    <w:p>
      <w:pPr>
        <w:pStyle w:val="Normal"/>
        <w:spacing w:lineRule="auto" w:line="240" w:before="120" w:after="1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Garcia, </w:t>
      </w:r>
      <w:r>
        <w:rPr>
          <w:sz w:val="16"/>
          <w:szCs w:val="16"/>
        </w:rPr>
        <w:t xml:space="preserve">Regis Estratégia executiva/ Regis Garcia, – Londrina:                Editora e Distribuidora Educacional S.A.; 2019. Em </w:t>
      </w:r>
      <w:hyperlink r:id="rId2">
        <w:r>
          <w:rPr>
            <w:rStyle w:val="LinkdaInternet"/>
            <w:sz w:val="16"/>
            <w:szCs w:val="16"/>
          </w:rPr>
          <w:t>https://kosmos-cronograma-anexo.s3.amazonaws.com/490219/501afd72-5b0d-4b25-a5f6-de7d3439ec51.pdf</w:t>
        </w:r>
      </w:hyperlink>
      <w:r>
        <w:rPr>
          <w:sz w:val="16"/>
          <w:szCs w:val="16"/>
        </w:rPr>
        <w:t xml:space="preserve"> ;</w:t>
      </w:r>
    </w:p>
    <w:p>
      <w:pPr>
        <w:pStyle w:val="Normal"/>
        <w:spacing w:lineRule="auto" w:line="240" w:before="120" w:after="1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JORDÃO</w:t>
      </w:r>
      <w:r>
        <w:rPr>
          <w:sz w:val="16"/>
          <w:szCs w:val="16"/>
        </w:rPr>
        <w:t xml:space="preserve">, Leandro Pereira Lopes; Gerenciamento de Processos no Executivo Estadual de Minas Gerais: Análise da Atuação da Diretoria Central de Otimização de Processos (DCOP) da SEPLAG de 2003 a 2009; Escola de Governo Professor Paulo Neves de Carvalho; 2010. Em </w:t>
      </w:r>
      <w:hyperlink r:id="rId3">
        <w:r>
          <w:rPr>
            <w:rStyle w:val="LinkdaInternet"/>
            <w:sz w:val="16"/>
            <w:szCs w:val="16"/>
          </w:rPr>
          <w:t>http://monografias.fjp.mg.gov.br/bitstream/123456789/1719/3/Gerenciamento%20de%20processos%20no%20executivo%20estadual%20de%20Minas%20Gerais.pdf</w:t>
        </w:r>
      </w:hyperlink>
      <w:r>
        <w:rPr>
          <w:sz w:val="16"/>
          <w:szCs w:val="16"/>
        </w:rPr>
        <w:t>;</w:t>
      </w:r>
    </w:p>
    <w:p>
      <w:pPr>
        <w:pStyle w:val="Normal"/>
        <w:spacing w:lineRule="auto" w:line="240" w:before="120" w:after="1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FERREIRA</w:t>
      </w:r>
      <w:r>
        <w:rPr>
          <w:sz w:val="16"/>
          <w:szCs w:val="16"/>
        </w:rPr>
        <w:t>, André Ribeiro; Gestão de processos; módulo 3. – Brasília: ENAP / DDG, 2013. Em https://repositorio.enap.gov.br/bitstream/1/2332/1/1.%20Apostila%20-%20Módulo%203%20-%20Gestão%20de%20Processos.pdf.</w:t>
      </w:r>
    </w:p>
    <w:sectPr>
      <w:type w:val="nextPage"/>
      <w:pgSz w:w="11906" w:h="16838"/>
      <w:pgMar w:left="1701" w:right="1701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1f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eb48af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smos-cronograma-anexo.s3.amazonaws.com/490219/501afd72-5b0d-4b25-a5f6-de7d3439ec51.pdf" TargetMode="External"/><Relationship Id="rId3" Type="http://schemas.openxmlformats.org/officeDocument/2006/relationships/hyperlink" Target="http://monografias.fjp.mg.gov.br/bitstream/123456789/1719/3/Gerenciamento de processos no executivo estadual de Minas Gerais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LibreOffice/7.5.2.2$Windows_X86_64 LibreOffice_project/53bb9681a964705cf672590721dbc85eb4d0c3a2</Application>
  <AppVersion>15.0000</AppVersion>
  <Pages>3</Pages>
  <Words>1494</Words>
  <Characters>9037</Characters>
  <CharactersWithSpaces>10534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2023-05-04T15:39:00Z</dcterms:created>
  <dc:creator>CARLOS ROBERTO SOUZA DA SILVA</dc:creator>
  <dc:description/>
  <dc:language>pt-BR</dc:language>
  <cp:lastModifiedBy/>
  <dcterms:modified xsi:type="dcterms:W3CDTF">2023-08-17T13:05:29Z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